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FCCA" w14:textId="0A6150A9" w:rsidR="00A863EB" w:rsidRPr="00E547BD" w:rsidRDefault="00585966" w:rsidP="00A863EB">
      <w:pPr>
        <w:jc w:val="center"/>
        <w:rPr>
          <w:b/>
          <w:bCs/>
          <w:color w:val="0070C0"/>
          <w:sz w:val="22"/>
          <w:szCs w:val="22"/>
        </w:rPr>
      </w:pP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60288" behindDoc="0" locked="0" layoutInCell="1" allowOverlap="1" wp14:anchorId="6D0803BF" wp14:editId="0DC085A4">
            <wp:simplePos x="0" y="0"/>
            <wp:positionH relativeFrom="margin">
              <wp:posOffset>-457200</wp:posOffset>
            </wp:positionH>
            <wp:positionV relativeFrom="margin">
              <wp:posOffset>-29210</wp:posOffset>
            </wp:positionV>
            <wp:extent cx="996950" cy="744855"/>
            <wp:effectExtent l="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лого новый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560">
        <w:rPr>
          <w:b/>
          <w:bCs/>
          <w:noProof/>
          <w:color w:val="1F3864" w:themeColor="accent1" w:themeShade="80"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64FEF2F5" wp14:editId="321E3EA8">
            <wp:simplePos x="0" y="0"/>
            <wp:positionH relativeFrom="margin">
              <wp:posOffset>8575675</wp:posOffset>
            </wp:positionH>
            <wp:positionV relativeFrom="margin">
              <wp:posOffset>41275</wp:posOffset>
            </wp:positionV>
            <wp:extent cx="1024890" cy="637540"/>
            <wp:effectExtent l="0" t="0" r="0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Т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EB" w:rsidRPr="00E547BD">
        <w:rPr>
          <w:b/>
          <w:bCs/>
          <w:color w:val="0070C0"/>
          <w:sz w:val="22"/>
          <w:szCs w:val="22"/>
        </w:rPr>
        <w:t>План мероприятий 202</w:t>
      </w:r>
      <w:r w:rsidR="00901B9F" w:rsidRPr="00E547BD">
        <w:rPr>
          <w:b/>
          <w:bCs/>
          <w:color w:val="0070C0"/>
          <w:sz w:val="22"/>
          <w:szCs w:val="22"/>
        </w:rPr>
        <w:t>5</w:t>
      </w:r>
      <w:r w:rsidR="00A863EB" w:rsidRPr="00E547BD">
        <w:rPr>
          <w:b/>
          <w:bCs/>
          <w:color w:val="0070C0"/>
          <w:sz w:val="22"/>
          <w:szCs w:val="22"/>
        </w:rPr>
        <w:t xml:space="preserve"> г.</w:t>
      </w:r>
      <w:r w:rsidR="004007F3">
        <w:rPr>
          <w:b/>
          <w:bCs/>
          <w:color w:val="0070C0"/>
          <w:sz w:val="22"/>
          <w:szCs w:val="22"/>
        </w:rPr>
        <w:t xml:space="preserve"> 2 полугодие.</w:t>
      </w:r>
    </w:p>
    <w:p w14:paraId="318849D8" w14:textId="77777777" w:rsid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>Организаторы: ООО «Техно-Диалог», Ассоциация служб КИП и А предприятий химических отраслей промышленности,</w:t>
      </w:r>
    </w:p>
    <w:p w14:paraId="02ECA1E5" w14:textId="5485B42A" w:rsidR="003D6EA0" w:rsidRPr="00E547BD" w:rsidRDefault="00A863EB" w:rsidP="00A863EB">
      <w:pPr>
        <w:jc w:val="center"/>
        <w:rPr>
          <w:b/>
          <w:bCs/>
          <w:color w:val="0070C0"/>
          <w:sz w:val="22"/>
          <w:szCs w:val="22"/>
        </w:rPr>
      </w:pPr>
      <w:r w:rsidRPr="00E547BD">
        <w:rPr>
          <w:b/>
          <w:bCs/>
          <w:color w:val="0070C0"/>
          <w:sz w:val="22"/>
          <w:szCs w:val="22"/>
        </w:rPr>
        <w:t xml:space="preserve"> разработчиков и производителей приборов автоматизации и систем управления.</w:t>
      </w:r>
    </w:p>
    <w:p w14:paraId="4A2A813F" w14:textId="5BAD2ACC" w:rsidR="00492AE7" w:rsidRPr="001C0322" w:rsidRDefault="00492AE7" w:rsidP="00492AE7">
      <w:pPr>
        <w:rPr>
          <w:rFonts w:cstheme="minorHAnsi"/>
          <w:sz w:val="18"/>
          <w:szCs w:val="18"/>
        </w:rPr>
      </w:pPr>
    </w:p>
    <w:tbl>
      <w:tblPr>
        <w:tblStyle w:val="-5"/>
        <w:tblW w:w="153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141"/>
        <w:gridCol w:w="1418"/>
        <w:gridCol w:w="138"/>
        <w:gridCol w:w="7375"/>
      </w:tblGrid>
      <w:tr w:rsidR="004C6BFB" w:rsidRPr="001C0322" w14:paraId="33E80DA9" w14:textId="77777777" w:rsidTr="001F7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54D7FB87" w14:textId="77777777" w:rsidR="004C6BFB" w:rsidRPr="00C8779F" w:rsidRDefault="004C6BFB" w:rsidP="001C0322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Дата</w:t>
            </w:r>
          </w:p>
        </w:tc>
        <w:tc>
          <w:tcPr>
            <w:tcW w:w="3119" w:type="dxa"/>
          </w:tcPr>
          <w:p w14:paraId="7CD94155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Тема конференции</w:t>
            </w:r>
          </w:p>
        </w:tc>
        <w:tc>
          <w:tcPr>
            <w:tcW w:w="1697" w:type="dxa"/>
            <w:gridSpan w:val="3"/>
          </w:tcPr>
          <w:p w14:paraId="35AC4B2C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>Город проведения</w:t>
            </w:r>
          </w:p>
        </w:tc>
        <w:tc>
          <w:tcPr>
            <w:tcW w:w="7371" w:type="dxa"/>
          </w:tcPr>
          <w:p w14:paraId="2DCCA30A" w14:textId="77777777" w:rsidR="004C6BFB" w:rsidRPr="001C0322" w:rsidRDefault="004C6BFB" w:rsidP="001C0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C0322">
              <w:rPr>
                <w:b w:val="0"/>
                <w:bCs w:val="0"/>
                <w:sz w:val="18"/>
                <w:szCs w:val="18"/>
              </w:rPr>
              <w:t xml:space="preserve">Участники </w:t>
            </w:r>
          </w:p>
        </w:tc>
      </w:tr>
      <w:tr w:rsidR="004C6BFB" w:rsidRPr="001C0322" w14:paraId="1FD7EDC7" w14:textId="77777777" w:rsidTr="001F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293CFE66" w14:textId="5F351EB5" w:rsidR="004C6BFB" w:rsidRPr="00B220A4" w:rsidRDefault="00B220A4" w:rsidP="00B220A4">
            <w:pPr>
              <w:pStyle w:val="a3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      1-</w:t>
            </w:r>
            <w:r w:rsidR="004007F3" w:rsidRPr="00B220A4">
              <w:rPr>
                <w:sz w:val="18"/>
                <w:szCs w:val="18"/>
              </w:rPr>
              <w:t>3</w:t>
            </w:r>
            <w:r w:rsidR="004C6BFB" w:rsidRPr="00B220A4">
              <w:rPr>
                <w:sz w:val="18"/>
                <w:szCs w:val="18"/>
              </w:rPr>
              <w:t xml:space="preserve"> ию</w:t>
            </w:r>
            <w:r w:rsidR="004007F3" w:rsidRPr="00B220A4">
              <w:rPr>
                <w:sz w:val="18"/>
                <w:szCs w:val="18"/>
              </w:rPr>
              <w:t>л</w:t>
            </w:r>
            <w:r w:rsidR="004C6BFB" w:rsidRPr="00B220A4">
              <w:rPr>
                <w:sz w:val="18"/>
                <w:szCs w:val="18"/>
              </w:rPr>
              <w:t>я</w:t>
            </w:r>
          </w:p>
        </w:tc>
        <w:tc>
          <w:tcPr>
            <w:tcW w:w="3260" w:type="dxa"/>
            <w:gridSpan w:val="2"/>
          </w:tcPr>
          <w:p w14:paraId="6EC2D7A4" w14:textId="529FBD7B" w:rsidR="004007F3" w:rsidRPr="004007F3" w:rsidRDefault="004007F3" w:rsidP="0040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07F3">
              <w:rPr>
                <w:sz w:val="18"/>
                <w:szCs w:val="18"/>
              </w:rPr>
              <w:t xml:space="preserve"> «Механометрика 2025. </w:t>
            </w:r>
          </w:p>
          <w:p w14:paraId="091F8A6C" w14:textId="6BE91708" w:rsidR="004C6BFB" w:rsidRPr="004007F3" w:rsidRDefault="004007F3" w:rsidP="0040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07F3">
              <w:rPr>
                <w:sz w:val="18"/>
                <w:szCs w:val="18"/>
              </w:rPr>
              <w:t xml:space="preserve">Механические измерения и испытания» </w:t>
            </w:r>
            <w:r w:rsidR="004C6BFB" w:rsidRPr="001C0322">
              <w:rPr>
                <w:sz w:val="18"/>
                <w:szCs w:val="18"/>
              </w:rPr>
              <w:t>(в плане работы Минпромторга РФ)</w:t>
            </w:r>
          </w:p>
        </w:tc>
        <w:tc>
          <w:tcPr>
            <w:tcW w:w="1556" w:type="dxa"/>
            <w:gridSpan w:val="2"/>
          </w:tcPr>
          <w:p w14:paraId="1A0E0C5B" w14:textId="15570BE1" w:rsidR="004C6BFB" w:rsidRPr="001C0322" w:rsidRDefault="004C6BFB" w:rsidP="00AB7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1C0322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7371" w:type="dxa"/>
          </w:tcPr>
          <w:p w14:paraId="1B0E213B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Конференция посвящена обсуждению новейших достижений в области измерений давления и вакуума, нормативной базы в области метрологического обеспечения измерений давления, вопросам проведения испытаний СИ давления, определения интервалов между поверками и калибровками</w:t>
            </w:r>
          </w:p>
          <w:p w14:paraId="27FCBE99" w14:textId="49E96D2D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5C6E3260" w14:textId="77777777" w:rsidTr="001F7A93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192FAF4" w14:textId="5AAD4ECE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15 июля</w:t>
            </w:r>
          </w:p>
        </w:tc>
        <w:tc>
          <w:tcPr>
            <w:tcW w:w="3260" w:type="dxa"/>
            <w:gridSpan w:val="2"/>
          </w:tcPr>
          <w:p w14:paraId="5EB24219" w14:textId="43B0AB2D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418" w:type="dxa"/>
          </w:tcPr>
          <w:p w14:paraId="779EA2A7" w14:textId="77777777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г. Самара </w:t>
            </w:r>
          </w:p>
          <w:p w14:paraId="1BD2DE40" w14:textId="46E5E936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2"/>
          </w:tcPr>
          <w:p w14:paraId="27C9E537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Профильные специалисты по метрологии, автоматизации, телекоммуникации и связи:</w:t>
            </w:r>
          </w:p>
          <w:p w14:paraId="371AF163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ООО "Новокуйбышевский завод масел и присадок", ООО "Газпром Трансгаз Самара",</w:t>
            </w:r>
          </w:p>
          <w:p w14:paraId="7387E3B2" w14:textId="77777777" w:rsidR="004C6BFB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ПАО "Трансаммиак", ОАО "Куйбышев Азот", «Новокуйбышевская нефтехимическая компания» и т.д.</w:t>
            </w:r>
          </w:p>
          <w:p w14:paraId="03A50137" w14:textId="5CD56647" w:rsidR="004C6BFB" w:rsidRPr="0023381B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71E7FF84" w14:textId="77777777" w:rsidTr="001F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6CE47EA3" w14:textId="13E7DE06" w:rsidR="004C6BFB" w:rsidRPr="00C8779F" w:rsidRDefault="004C6BFB" w:rsidP="004B4D79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 августа</w:t>
            </w:r>
          </w:p>
        </w:tc>
        <w:tc>
          <w:tcPr>
            <w:tcW w:w="3260" w:type="dxa"/>
            <w:gridSpan w:val="2"/>
          </w:tcPr>
          <w:p w14:paraId="14DB1FB7" w14:textId="22A1F0EF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АСУТП. Перспективы развития»</w:t>
            </w:r>
          </w:p>
        </w:tc>
        <w:tc>
          <w:tcPr>
            <w:tcW w:w="1418" w:type="dxa"/>
          </w:tcPr>
          <w:p w14:paraId="355C638E" w14:textId="77777777" w:rsidR="004C6BFB" w:rsidRPr="001C0322" w:rsidRDefault="004C6BFB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г.Волгоград</w:t>
            </w:r>
          </w:p>
        </w:tc>
        <w:tc>
          <w:tcPr>
            <w:tcW w:w="7513" w:type="dxa"/>
            <w:gridSpan w:val="2"/>
          </w:tcPr>
          <w:p w14:paraId="19CA2840" w14:textId="4314A411" w:rsidR="004C6BFB" w:rsidRPr="00B220A4" w:rsidRDefault="004C6BFB" w:rsidP="00B220A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  <w:sz w:val="18"/>
                <w:szCs w:val="18"/>
              </w:rPr>
            </w:pPr>
            <w:r w:rsidRPr="00B220A4">
              <w:rPr>
                <w:color w:val="4472C4" w:themeColor="accent1"/>
                <w:sz w:val="18"/>
                <w:szCs w:val="18"/>
              </w:rPr>
              <w:t xml:space="preserve">Профильные специалисты по метрологии, автоматизации, экологии предприятий региона: ООО «Лукойл-Волгограднефтепереработка», </w:t>
            </w:r>
            <w:r w:rsidR="00B220A4" w:rsidRPr="00B220A4">
              <w:rPr>
                <w:color w:val="4472C4" w:themeColor="accent1"/>
                <w:sz w:val="18"/>
                <w:szCs w:val="18"/>
              </w:rPr>
              <w:t>ООО</w:t>
            </w:r>
            <w:r w:rsidR="00B220A4" w:rsidRPr="00B220A4">
              <w:rPr>
                <w:rStyle w:val="apple-converted-space"/>
                <w:color w:val="4472C4" w:themeColor="accent1"/>
                <w:sz w:val="18"/>
                <w:szCs w:val="18"/>
                <w:lang w:val="en-US"/>
              </w:rPr>
              <w:t> </w:t>
            </w:r>
            <w:r w:rsidR="00B220A4" w:rsidRPr="00B220A4">
              <w:rPr>
                <w:color w:val="4472C4" w:themeColor="accent1"/>
                <w:sz w:val="18"/>
                <w:szCs w:val="18"/>
              </w:rPr>
              <w:t xml:space="preserve">«ЛЛК-Интернешнл» , </w:t>
            </w:r>
            <w:r w:rsidR="00B220A4" w:rsidRPr="00B220A4">
              <w:rPr>
                <w:color w:val="4472C4" w:themeColor="accent1"/>
                <w:sz w:val="18"/>
                <w:szCs w:val="18"/>
                <w:shd w:val="clear" w:color="auto" w:fill="FFFFFF"/>
              </w:rPr>
              <w:t>ООО «РИТЭК»</w:t>
            </w:r>
            <w:r w:rsidR="00B220A4" w:rsidRPr="00B220A4">
              <w:rPr>
                <w:color w:val="4472C4" w:themeColor="accent1"/>
                <w:sz w:val="18"/>
                <w:szCs w:val="18"/>
              </w:rPr>
              <w:t xml:space="preserve">, ОАО «ЭКТОС Волга», ООО «Волжские тепловые сети» Лукойл, ОАО «ЕПК Волжский», РУСАЛ Волгоград, ООО "Газпром Трансгаз Волгоград", </w:t>
            </w:r>
            <w:r w:rsidRPr="00B220A4">
              <w:rPr>
                <w:color w:val="4472C4" w:themeColor="accent1"/>
                <w:sz w:val="18"/>
                <w:szCs w:val="18"/>
              </w:rPr>
              <w:t>ООО «ЕвроХим-Волгакалий»,</w:t>
            </w:r>
            <w:r w:rsidR="00B220A4" w:rsidRPr="00B220A4"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B220A4">
              <w:rPr>
                <w:color w:val="4472C4" w:themeColor="accent1"/>
                <w:sz w:val="18"/>
                <w:szCs w:val="18"/>
              </w:rPr>
              <w:t xml:space="preserve">ООО «Волжский оргсинтез» </w:t>
            </w:r>
            <w:r w:rsidR="00B220A4">
              <w:rPr>
                <w:color w:val="4472C4" w:themeColor="accent1"/>
                <w:sz w:val="18"/>
                <w:szCs w:val="18"/>
              </w:rPr>
              <w:t>и др.</w:t>
            </w:r>
          </w:p>
          <w:p w14:paraId="346421A4" w14:textId="77777777" w:rsidR="004C6BFB" w:rsidRPr="001C0322" w:rsidRDefault="004C6BFB" w:rsidP="009B3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C6BFB" w:rsidRPr="001C0322" w14:paraId="47E40F1B" w14:textId="77777777" w:rsidTr="001F7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27EB72D" w14:textId="1E599EC4" w:rsidR="004C6BFB" w:rsidRPr="00C8779F" w:rsidRDefault="00C05FF6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>
              <w:rPr>
                <w:bCs w:val="0"/>
                <w:sz w:val="18"/>
                <w:szCs w:val="18"/>
              </w:rPr>
              <w:t>3</w:t>
            </w:r>
            <w:r w:rsidR="004C6BFB" w:rsidRPr="00C8779F">
              <w:rPr>
                <w:bCs w:val="0"/>
                <w:sz w:val="18"/>
                <w:szCs w:val="18"/>
              </w:rPr>
              <w:t>-</w:t>
            </w:r>
            <w:r>
              <w:rPr>
                <w:bCs w:val="0"/>
                <w:sz w:val="18"/>
                <w:szCs w:val="18"/>
              </w:rPr>
              <w:t>4</w:t>
            </w:r>
            <w:r w:rsidR="004C6BFB" w:rsidRPr="00C8779F">
              <w:rPr>
                <w:bCs w:val="0"/>
                <w:sz w:val="18"/>
                <w:szCs w:val="18"/>
              </w:rPr>
              <w:t xml:space="preserve"> сентября</w:t>
            </w:r>
          </w:p>
        </w:tc>
        <w:tc>
          <w:tcPr>
            <w:tcW w:w="3260" w:type="dxa"/>
            <w:gridSpan w:val="2"/>
          </w:tcPr>
          <w:p w14:paraId="4245FB0F" w14:textId="0B8B3521" w:rsidR="004C6BFB" w:rsidRPr="001C0322" w:rsidRDefault="004C6BFB" w:rsidP="008F7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«Инновационные технические решения и обеспечение единства измерений в области автоматизации, экологии, безопасности производства и контроля качества выпускаемой продукции»</w:t>
            </w:r>
          </w:p>
        </w:tc>
        <w:tc>
          <w:tcPr>
            <w:tcW w:w="1418" w:type="dxa"/>
          </w:tcPr>
          <w:p w14:paraId="11BD53C1" w14:textId="5F98B751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г.Иркутск</w:t>
            </w:r>
          </w:p>
        </w:tc>
        <w:tc>
          <w:tcPr>
            <w:tcW w:w="7513" w:type="dxa"/>
            <w:gridSpan w:val="2"/>
          </w:tcPr>
          <w:p w14:paraId="00537F66" w14:textId="140D77C4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Профильные специалисты по метрологии, автоматизации, экологии предприятий региона: ООО "Байкальская энергетическая компания", АО «АНХК», Иркутский Алюминевый Завод, ПАО "РУСАЛ", ООО «ИНК», </w:t>
            </w:r>
            <w:r w:rsidR="00F81F58">
              <w:rPr>
                <w:sz w:val="18"/>
                <w:szCs w:val="18"/>
              </w:rPr>
              <w:t xml:space="preserve"> ООО «Иркутский завод полимеров», ООО «Таас-Юрях», </w:t>
            </w:r>
            <w:r w:rsidR="00F81F58" w:rsidRPr="00F81F58">
              <w:rPr>
                <w:sz w:val="18"/>
                <w:szCs w:val="18"/>
              </w:rPr>
              <w:t>АО «ВЧНГ</w:t>
            </w:r>
            <w:r w:rsidR="00F81F58">
              <w:rPr>
                <w:sz w:val="18"/>
                <w:szCs w:val="18"/>
              </w:rPr>
              <w:t xml:space="preserve">», </w:t>
            </w:r>
            <w:r w:rsidRPr="001C0322">
              <w:rPr>
                <w:sz w:val="18"/>
                <w:szCs w:val="18"/>
              </w:rPr>
              <w:t>ПАО «РУСАЛ Братск», АО «АЗКиОС» и т.д.</w:t>
            </w:r>
          </w:p>
          <w:p w14:paraId="2742DCC5" w14:textId="012AAA56" w:rsidR="004C6BFB" w:rsidRPr="0023381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4C6BFB" w:rsidRPr="001C0322" w14:paraId="5BC8D5BB" w14:textId="77777777" w:rsidTr="001F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084A35DF" w14:textId="1E63282E" w:rsidR="004C6BFB" w:rsidRPr="00C8779F" w:rsidRDefault="0062120A" w:rsidP="004B4D79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30 сентября -1</w:t>
            </w:r>
            <w:r w:rsidR="006603D4">
              <w:rPr>
                <w:bCs w:val="0"/>
                <w:sz w:val="18"/>
                <w:szCs w:val="18"/>
              </w:rPr>
              <w:t xml:space="preserve"> октября</w:t>
            </w:r>
          </w:p>
          <w:p w14:paraId="3145054C" w14:textId="33A2D175" w:rsidR="004C6BFB" w:rsidRPr="00C8779F" w:rsidRDefault="004C6BFB" w:rsidP="001C0322">
            <w:pPr>
              <w:rPr>
                <w:bCs w:val="0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gridSpan w:val="2"/>
          </w:tcPr>
          <w:p w14:paraId="3FE8F366" w14:textId="08747821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Совещание главных метрологов РФ под эгидой</w:t>
            </w:r>
          </w:p>
          <w:p w14:paraId="66CE7222" w14:textId="6E72E62D" w:rsidR="004C6BFB" w:rsidRPr="00581565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81565">
              <w:rPr>
                <w:b/>
                <w:bCs/>
                <w:sz w:val="18"/>
                <w:szCs w:val="18"/>
              </w:rPr>
              <w:t xml:space="preserve">ПАО </w:t>
            </w:r>
            <w:r w:rsidR="0062120A">
              <w:rPr>
                <w:b/>
                <w:bCs/>
                <w:sz w:val="18"/>
                <w:szCs w:val="18"/>
              </w:rPr>
              <w:t>«</w:t>
            </w:r>
            <w:r w:rsidRPr="00581565">
              <w:rPr>
                <w:b/>
                <w:bCs/>
                <w:sz w:val="18"/>
                <w:szCs w:val="18"/>
              </w:rPr>
              <w:t>СИБУР</w:t>
            </w:r>
            <w:r w:rsidR="0062120A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14:paraId="18FD79A4" w14:textId="3A052B01" w:rsidR="004C6BFB" w:rsidRPr="001C0322" w:rsidRDefault="00F81F58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7513" w:type="dxa"/>
            <w:gridSpan w:val="2"/>
          </w:tcPr>
          <w:p w14:paraId="1272336E" w14:textId="44510CE9" w:rsidR="00F81F58" w:rsidRPr="00F81F58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81F58">
              <w:rPr>
                <w:sz w:val="18"/>
                <w:szCs w:val="18"/>
              </w:rPr>
              <w:t>лавные метрологи, руководители служб автоматизации СИБУР,</w:t>
            </w:r>
          </w:p>
          <w:p w14:paraId="422BBD08" w14:textId="77777777" w:rsidR="00F81F58" w:rsidRPr="00F81F58" w:rsidRDefault="00F81F58" w:rsidP="00F8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1F58">
              <w:rPr>
                <w:sz w:val="18"/>
                <w:szCs w:val="18"/>
              </w:rPr>
              <w:t>Газпром нефть, ЛУКОЙЛ, Татнефть, Танэко, Уралхим, Роснефть</w:t>
            </w:r>
          </w:p>
          <w:p w14:paraId="4F3042A6" w14:textId="734F947C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321B0" w:rsidRPr="001C0322" w14:paraId="4D05257B" w14:textId="77777777" w:rsidTr="001F7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012C1861" w14:textId="5DA5A643" w:rsidR="006321B0" w:rsidRPr="00C8779F" w:rsidRDefault="006321B0" w:rsidP="00B2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13-17 </w:t>
            </w:r>
            <w:r w:rsidR="008A34CD">
              <w:rPr>
                <w:sz w:val="18"/>
                <w:szCs w:val="18"/>
              </w:rPr>
              <w:t>Октября</w:t>
            </w:r>
          </w:p>
        </w:tc>
        <w:tc>
          <w:tcPr>
            <w:tcW w:w="3260" w:type="dxa"/>
            <w:gridSpan w:val="2"/>
          </w:tcPr>
          <w:p w14:paraId="13AFE249" w14:textId="0BB3FB63" w:rsidR="006321B0" w:rsidRPr="00F81F58" w:rsidRDefault="00F81F58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1F58">
              <w:rPr>
                <w:b/>
                <w:bCs/>
                <w:sz w:val="18"/>
                <w:szCs w:val="18"/>
              </w:rPr>
              <w:t>«МЕТРОЛОГИЯ В ПРОМЫШЛЕННОСТИ» (МЕТРОЛОГИЯ-2025</w:t>
            </w:r>
            <w:r w:rsidR="00904C9F">
              <w:rPr>
                <w:b/>
                <w:bCs/>
                <w:sz w:val="18"/>
                <w:szCs w:val="18"/>
              </w:rPr>
              <w:t xml:space="preserve"> и ВЕСЫ 2025</w:t>
            </w:r>
            <w:r w:rsidRPr="00F81F5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D88C1F7" w14:textId="10F07A85" w:rsidR="006321B0" w:rsidRPr="001C0322" w:rsidRDefault="00F81F58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="008A34CD">
              <w:rPr>
                <w:sz w:val="18"/>
                <w:szCs w:val="18"/>
              </w:rPr>
              <w:t>Сочи</w:t>
            </w:r>
          </w:p>
        </w:tc>
        <w:tc>
          <w:tcPr>
            <w:tcW w:w="7513" w:type="dxa"/>
            <w:gridSpan w:val="2"/>
          </w:tcPr>
          <w:p w14:paraId="628615F4" w14:textId="51ACADEB" w:rsidR="006321B0" w:rsidRPr="001C0322" w:rsidRDefault="00F81F58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Главные метрологи, руководители служб стандартизации, главные прибористы, разработчики, профильные научные организации, представители регулирующих ведомств. </w:t>
            </w:r>
          </w:p>
        </w:tc>
      </w:tr>
      <w:tr w:rsidR="004C6BFB" w:rsidRPr="001C0322" w14:paraId="3DE407C8" w14:textId="77777777" w:rsidTr="001F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30FDE6E0" w14:textId="2D6232B9" w:rsidR="004C6BFB" w:rsidRPr="00C8779F" w:rsidRDefault="00BA3000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>
              <w:rPr>
                <w:bCs w:val="0"/>
                <w:sz w:val="18"/>
                <w:szCs w:val="18"/>
              </w:rPr>
              <w:t>Октябрь/Ноябрь</w:t>
            </w:r>
          </w:p>
        </w:tc>
        <w:tc>
          <w:tcPr>
            <w:tcW w:w="3260" w:type="dxa"/>
            <w:gridSpan w:val="2"/>
          </w:tcPr>
          <w:p w14:paraId="178EEE47" w14:textId="2AEF1D02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«Организация контроля качества продукции испытательными лабораториями»  </w:t>
            </w:r>
          </w:p>
          <w:p w14:paraId="30F2EDAF" w14:textId="77777777" w:rsidR="004C6BFB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 xml:space="preserve"> </w:t>
            </w:r>
            <w:r w:rsidRPr="001C0322">
              <w:rPr>
                <w:b/>
                <w:bCs/>
                <w:color w:val="0070C0"/>
                <w:sz w:val="18"/>
                <w:szCs w:val="18"/>
              </w:rPr>
              <w:t>ПАО «Газпром нефть»</w:t>
            </w:r>
          </w:p>
          <w:p w14:paraId="6157D788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1418" w:type="dxa"/>
          </w:tcPr>
          <w:p w14:paraId="01F47006" w14:textId="1A9A5390" w:rsidR="004C6BFB" w:rsidRPr="001C0322" w:rsidRDefault="00BA3000" w:rsidP="00664E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уточняется</w:t>
            </w:r>
          </w:p>
        </w:tc>
        <w:tc>
          <w:tcPr>
            <w:tcW w:w="7513" w:type="dxa"/>
            <w:gridSpan w:val="2"/>
          </w:tcPr>
          <w:p w14:paraId="197A5413" w14:textId="77777777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1C0322">
              <w:rPr>
                <w:sz w:val="18"/>
                <w:szCs w:val="18"/>
              </w:rPr>
              <w:t xml:space="preserve">Руководители химико-аналитических лабораторий, главные метрологи, руководители служб контроля качества ПАО «Газпром нефть» . </w:t>
            </w:r>
          </w:p>
        </w:tc>
      </w:tr>
      <w:tr w:rsidR="004C6BFB" w:rsidRPr="001C0322" w14:paraId="7E5D3A57" w14:textId="77777777" w:rsidTr="001F7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00B5567" w14:textId="0D077EB2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  <w:highlight w:val="yellow"/>
              </w:rPr>
            </w:pPr>
            <w:r w:rsidRPr="00C8779F">
              <w:rPr>
                <w:bCs w:val="0"/>
                <w:sz w:val="18"/>
                <w:szCs w:val="18"/>
              </w:rPr>
              <w:t>21-22 октября</w:t>
            </w:r>
          </w:p>
        </w:tc>
        <w:tc>
          <w:tcPr>
            <w:tcW w:w="3260" w:type="dxa"/>
            <w:gridSpan w:val="2"/>
          </w:tcPr>
          <w:p w14:paraId="7DD830C6" w14:textId="78C97160" w:rsidR="004C6BFB" w:rsidRPr="001C0322" w:rsidRDefault="00BA3000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BA30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Всероссийский </w:t>
            </w:r>
            <w:r w:rsidR="004C6BFB" w:rsidRPr="001C0322">
              <w:rPr>
                <w:sz w:val="18"/>
                <w:szCs w:val="18"/>
              </w:rPr>
              <w:t>Форум</w:t>
            </w:r>
            <w:r>
              <w:rPr>
                <w:sz w:val="18"/>
                <w:szCs w:val="18"/>
              </w:rPr>
              <w:t>:</w:t>
            </w:r>
            <w:r w:rsidR="004C6BFB" w:rsidRPr="001C03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="004C6BFB">
              <w:rPr>
                <w:sz w:val="18"/>
                <w:szCs w:val="18"/>
              </w:rPr>
              <w:t>ромышленн</w:t>
            </w:r>
            <w:r>
              <w:rPr>
                <w:sz w:val="18"/>
                <w:szCs w:val="18"/>
              </w:rPr>
              <w:t>ая</w:t>
            </w:r>
            <w:r w:rsidR="004C6BFB">
              <w:rPr>
                <w:sz w:val="18"/>
                <w:szCs w:val="18"/>
              </w:rPr>
              <w:t xml:space="preserve"> автоматизации</w:t>
            </w:r>
            <w:r>
              <w:rPr>
                <w:sz w:val="18"/>
                <w:szCs w:val="18"/>
              </w:rPr>
              <w:t xml:space="preserve"> - 2025</w:t>
            </w:r>
            <w:r w:rsidR="004C6BFB">
              <w:rPr>
                <w:sz w:val="18"/>
                <w:szCs w:val="18"/>
              </w:rPr>
              <w:t xml:space="preserve">. Переход </w:t>
            </w:r>
            <w:r>
              <w:rPr>
                <w:sz w:val="18"/>
                <w:szCs w:val="18"/>
              </w:rPr>
              <w:t>на</w:t>
            </w:r>
            <w:r w:rsidR="004C6BFB">
              <w:rPr>
                <w:sz w:val="18"/>
                <w:szCs w:val="18"/>
              </w:rPr>
              <w:t xml:space="preserve"> открытую АСУ ТП</w:t>
            </w:r>
          </w:p>
          <w:p w14:paraId="69D40C8B" w14:textId="1867FC48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F23100" w14:textId="6898F5AC" w:rsidR="004C6BFB" w:rsidRPr="001C0322" w:rsidRDefault="004C6BFB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г.</w:t>
            </w:r>
            <w:r w:rsidR="00F81F58"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Нижний Новгород</w:t>
            </w:r>
          </w:p>
        </w:tc>
        <w:tc>
          <w:tcPr>
            <w:tcW w:w="7513" w:type="dxa"/>
            <w:gridSpan w:val="2"/>
          </w:tcPr>
          <w:p w14:paraId="0F2D988C" w14:textId="77777777" w:rsidR="004C6BFB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Флагман форума - </w:t>
            </w:r>
            <w:r w:rsidRPr="001C0322">
              <w:rPr>
                <w:sz w:val="18"/>
                <w:szCs w:val="18"/>
              </w:rP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  <w:p w14:paraId="144E942F" w14:textId="22CBCBBC" w:rsidR="00F81F58" w:rsidRPr="001C0322" w:rsidRDefault="00F81F58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 участников достигает 200 эксплуатирующих компаний: </w:t>
            </w:r>
            <w:r w:rsidRPr="00F81F58">
              <w:rPr>
                <w:sz w:val="18"/>
                <w:szCs w:val="18"/>
              </w:rPr>
              <w:t>ПАО "Татнефть", АО "МХК "ЕвроХим", ПАО «Казаньоргсинтез», ПАО «Славнефть-ЯНОС», ПАО «ЛУКОЙЛ», ПАО "Ашинский металлургический завод", ООО «Сибирская генерирующая компания», ООО "СИБУР", АО "Сибнефтегаз", АО "Кучуксульфат", ООО "КНГК-ИНПЗ", АО «РН-Няганьнефтегаз», ООО «ЕвразТехника», АО «Зарубежнефть» и др.</w:t>
            </w:r>
          </w:p>
        </w:tc>
      </w:tr>
      <w:tr w:rsidR="004C6BFB" w:rsidRPr="001C0322" w14:paraId="1DD1FA5C" w14:textId="77777777" w:rsidTr="001F7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73E61AC6" w14:textId="16274157" w:rsidR="004C6BFB" w:rsidRPr="00C8779F" w:rsidRDefault="004C6BFB" w:rsidP="00664EDA">
            <w:pPr>
              <w:jc w:val="center"/>
              <w:rPr>
                <w:bCs w:val="0"/>
                <w:sz w:val="18"/>
                <w:szCs w:val="18"/>
              </w:rPr>
            </w:pPr>
            <w:r w:rsidRPr="00C8779F">
              <w:rPr>
                <w:bCs w:val="0"/>
                <w:sz w:val="18"/>
                <w:szCs w:val="18"/>
              </w:rPr>
              <w:t>18 ноября</w:t>
            </w:r>
          </w:p>
        </w:tc>
        <w:tc>
          <w:tcPr>
            <w:tcW w:w="3260" w:type="dxa"/>
            <w:gridSpan w:val="2"/>
          </w:tcPr>
          <w:p w14:paraId="5D9E124B" w14:textId="5C54D051" w:rsidR="004C6BFB" w:rsidRPr="001C0322" w:rsidRDefault="004C6BFB" w:rsidP="00664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«Комплексный подход к технологической независимости СИ и АСУ</w:t>
            </w:r>
            <w:r>
              <w:rPr>
                <w:sz w:val="18"/>
                <w:szCs w:val="18"/>
              </w:rPr>
              <w:t xml:space="preserve"> </w:t>
            </w:r>
            <w:r w:rsidRPr="001C0322">
              <w:rPr>
                <w:sz w:val="18"/>
                <w:szCs w:val="18"/>
              </w:rPr>
              <w:t>ТП. Перспективы развития»</w:t>
            </w:r>
          </w:p>
        </w:tc>
        <w:tc>
          <w:tcPr>
            <w:tcW w:w="1418" w:type="dxa"/>
          </w:tcPr>
          <w:p w14:paraId="1430A489" w14:textId="41AE6DE9" w:rsidR="004C6BFB" w:rsidRPr="001C0322" w:rsidRDefault="0062120A" w:rsidP="00E54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B220A4">
              <w:rPr>
                <w:sz w:val="18"/>
                <w:szCs w:val="18"/>
              </w:rPr>
              <w:t xml:space="preserve"> </w:t>
            </w:r>
            <w:r w:rsidR="00BA3000">
              <w:rPr>
                <w:sz w:val="18"/>
                <w:szCs w:val="18"/>
              </w:rPr>
              <w:t>Уфа</w:t>
            </w:r>
            <w:r w:rsidR="004C6BFB" w:rsidRPr="001C03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2"/>
          </w:tcPr>
          <w:p w14:paraId="72AA9099" w14:textId="4F10A33A" w:rsidR="0062120A" w:rsidRPr="0062120A" w:rsidRDefault="0062120A" w:rsidP="0062120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2120A">
              <w:rPr>
                <w:rFonts w:ascii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АО «Башкирская содовая компания», Газпром нефтехим Салават, </w:t>
            </w:r>
            <w:r w:rsidRPr="0062120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2F8FC"/>
              </w:rPr>
              <w:t xml:space="preserve">АО «Стерлитамакский нефтехимический завод», </w:t>
            </w:r>
            <w:r w:rsidRPr="0062120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AFAFA"/>
              </w:rPr>
              <w:t xml:space="preserve">АО «Синтез-Каучук», </w:t>
            </w:r>
            <w:r w:rsidRPr="0062120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Благовещенский завод полиэтилентерефталата "ПОЛИЭФ"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2120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АО "ПОЛИЭФ"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др.</w:t>
            </w:r>
          </w:p>
          <w:p w14:paraId="2924D4B7" w14:textId="147A2BF4" w:rsidR="004C6BFB" w:rsidRPr="0062120A" w:rsidRDefault="004C6BFB" w:rsidP="0062120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36"/>
                <w:lang w:eastAsia="ru-RU"/>
              </w:rPr>
            </w:pPr>
          </w:p>
        </w:tc>
      </w:tr>
      <w:tr w:rsidR="004C6BFB" w:rsidRPr="001C0322" w14:paraId="0315CBEB" w14:textId="77777777" w:rsidTr="001F7A93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</w:tcPr>
          <w:p w14:paraId="1ED3DC54" w14:textId="6914FB5E" w:rsidR="004C6BFB" w:rsidRPr="00C8779F" w:rsidRDefault="00660260" w:rsidP="00664EDA">
            <w:pPr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lastRenderedPageBreak/>
              <w:t>22 -</w:t>
            </w:r>
            <w:r w:rsidR="000B650F">
              <w:rPr>
                <w:bCs w:val="0"/>
                <w:sz w:val="18"/>
                <w:szCs w:val="18"/>
              </w:rPr>
              <w:t>29 Ноября</w:t>
            </w:r>
          </w:p>
        </w:tc>
        <w:tc>
          <w:tcPr>
            <w:tcW w:w="3260" w:type="dxa"/>
            <w:gridSpan w:val="2"/>
          </w:tcPr>
          <w:p w14:paraId="40B85576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C0322">
              <w:rPr>
                <w:sz w:val="18"/>
                <w:szCs w:val="18"/>
              </w:rPr>
              <w:t>ВЫЕЗДНАЯ ЗАРУБЕЖНАЯ КОНФЕРЕНЦИЯ</w:t>
            </w:r>
          </w:p>
        </w:tc>
        <w:tc>
          <w:tcPr>
            <w:tcW w:w="1418" w:type="dxa"/>
          </w:tcPr>
          <w:p w14:paraId="7AB36CA0" w14:textId="09E6F5AC" w:rsidR="004C6BFB" w:rsidRPr="001C0322" w:rsidRDefault="0062120A" w:rsidP="00664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</w:t>
            </w:r>
            <w:r w:rsidR="00B220A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ные Арабские Эмираты</w:t>
            </w:r>
          </w:p>
        </w:tc>
        <w:tc>
          <w:tcPr>
            <w:tcW w:w="7513" w:type="dxa"/>
            <w:gridSpan w:val="2"/>
          </w:tcPr>
          <w:p w14:paraId="505B3162" w14:textId="77777777" w:rsidR="004C6BFB" w:rsidRPr="001C0322" w:rsidRDefault="004C6BFB" w:rsidP="00664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51F2A8B" w14:textId="12CC36E5" w:rsidR="00492AE7" w:rsidRPr="001C0322" w:rsidRDefault="00492AE7" w:rsidP="00492AE7">
      <w:pPr>
        <w:rPr>
          <w:rFonts w:cstheme="minorHAnsi"/>
          <w:sz w:val="18"/>
          <w:szCs w:val="18"/>
        </w:rPr>
      </w:pPr>
    </w:p>
    <w:p w14:paraId="79BCD8B6" w14:textId="708380D9" w:rsidR="00224F45" w:rsidRDefault="00224F45" w:rsidP="00492AE7">
      <w:pPr>
        <w:rPr>
          <w:rFonts w:cstheme="minorHAnsi"/>
          <w:color w:val="2E74B5" w:themeColor="accent5" w:themeShade="BF"/>
          <w:sz w:val="18"/>
          <w:szCs w:val="18"/>
        </w:rPr>
      </w:pPr>
      <w:r w:rsidRPr="00581565">
        <w:rPr>
          <w:rFonts w:cstheme="minorHAnsi"/>
          <w:color w:val="2E74B5" w:themeColor="accent5" w:themeShade="BF"/>
          <w:sz w:val="18"/>
          <w:szCs w:val="18"/>
        </w:rPr>
        <w:t>*** Мы оставляем за собой право на изменение даты по согласованию с Оргкомитетами компаний, форматов и стоимости участия.</w:t>
      </w:r>
    </w:p>
    <w:p w14:paraId="06B43BD8" w14:textId="5AD431E7" w:rsidR="00CA62DD" w:rsidRPr="00581565" w:rsidRDefault="00CA62DD" w:rsidP="00492AE7">
      <w:pPr>
        <w:rPr>
          <w:rFonts w:cstheme="minorHAnsi"/>
          <w:color w:val="2E74B5" w:themeColor="accent5" w:themeShade="BF"/>
          <w:sz w:val="18"/>
          <w:szCs w:val="18"/>
        </w:rPr>
      </w:pPr>
    </w:p>
    <w:sectPr w:rsidR="00CA62DD" w:rsidRPr="00581565" w:rsidSect="00FF73A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17B"/>
    <w:multiLevelType w:val="hybridMultilevel"/>
    <w:tmpl w:val="DE68F4BC"/>
    <w:lvl w:ilvl="0" w:tplc="FBA80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84F7A51"/>
    <w:multiLevelType w:val="hybridMultilevel"/>
    <w:tmpl w:val="911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EB"/>
    <w:rsid w:val="000653BE"/>
    <w:rsid w:val="00072D44"/>
    <w:rsid w:val="000B438F"/>
    <w:rsid w:val="000B650F"/>
    <w:rsid w:val="000F4285"/>
    <w:rsid w:val="00100072"/>
    <w:rsid w:val="001227C1"/>
    <w:rsid w:val="00144F20"/>
    <w:rsid w:val="0017154F"/>
    <w:rsid w:val="00184E06"/>
    <w:rsid w:val="00191C7B"/>
    <w:rsid w:val="001B6411"/>
    <w:rsid w:val="001C0322"/>
    <w:rsid w:val="001D7E8D"/>
    <w:rsid w:val="001F7A93"/>
    <w:rsid w:val="002039C5"/>
    <w:rsid w:val="0020485F"/>
    <w:rsid w:val="00224F45"/>
    <w:rsid w:val="0023381B"/>
    <w:rsid w:val="002B33EC"/>
    <w:rsid w:val="002D72EE"/>
    <w:rsid w:val="002E3D80"/>
    <w:rsid w:val="00387C6D"/>
    <w:rsid w:val="003B6FFC"/>
    <w:rsid w:val="003B76AD"/>
    <w:rsid w:val="003D6038"/>
    <w:rsid w:val="003D6EA0"/>
    <w:rsid w:val="004007F3"/>
    <w:rsid w:val="0042548A"/>
    <w:rsid w:val="00441640"/>
    <w:rsid w:val="004557F2"/>
    <w:rsid w:val="00492AE7"/>
    <w:rsid w:val="00496957"/>
    <w:rsid w:val="004B4D79"/>
    <w:rsid w:val="004C6BFB"/>
    <w:rsid w:val="00503B6B"/>
    <w:rsid w:val="00521AE5"/>
    <w:rsid w:val="00530FA4"/>
    <w:rsid w:val="00541F26"/>
    <w:rsid w:val="005813EE"/>
    <w:rsid w:val="00581565"/>
    <w:rsid w:val="00585966"/>
    <w:rsid w:val="005D0C18"/>
    <w:rsid w:val="005D76DF"/>
    <w:rsid w:val="005F1D55"/>
    <w:rsid w:val="00603F9D"/>
    <w:rsid w:val="0062120A"/>
    <w:rsid w:val="006321B0"/>
    <w:rsid w:val="00636A8E"/>
    <w:rsid w:val="00660260"/>
    <w:rsid w:val="006603D4"/>
    <w:rsid w:val="00664EDA"/>
    <w:rsid w:val="0068472C"/>
    <w:rsid w:val="006918A6"/>
    <w:rsid w:val="00697A71"/>
    <w:rsid w:val="00701086"/>
    <w:rsid w:val="007030FE"/>
    <w:rsid w:val="007147DB"/>
    <w:rsid w:val="00725B99"/>
    <w:rsid w:val="00736040"/>
    <w:rsid w:val="00757947"/>
    <w:rsid w:val="007D7DBF"/>
    <w:rsid w:val="00814B06"/>
    <w:rsid w:val="008422F1"/>
    <w:rsid w:val="008752F4"/>
    <w:rsid w:val="0088569F"/>
    <w:rsid w:val="0089090C"/>
    <w:rsid w:val="008A34CD"/>
    <w:rsid w:val="008F7A78"/>
    <w:rsid w:val="00900763"/>
    <w:rsid w:val="00901B9F"/>
    <w:rsid w:val="00904C9F"/>
    <w:rsid w:val="009060B4"/>
    <w:rsid w:val="00995FA9"/>
    <w:rsid w:val="009B3266"/>
    <w:rsid w:val="009F0AA0"/>
    <w:rsid w:val="00A26DEE"/>
    <w:rsid w:val="00A33FAB"/>
    <w:rsid w:val="00A71425"/>
    <w:rsid w:val="00A863EB"/>
    <w:rsid w:val="00AB7183"/>
    <w:rsid w:val="00AF316D"/>
    <w:rsid w:val="00B220A4"/>
    <w:rsid w:val="00B27FA7"/>
    <w:rsid w:val="00B4542C"/>
    <w:rsid w:val="00B65B12"/>
    <w:rsid w:val="00B748CF"/>
    <w:rsid w:val="00B757C6"/>
    <w:rsid w:val="00BA2B7C"/>
    <w:rsid w:val="00BA3000"/>
    <w:rsid w:val="00BE6548"/>
    <w:rsid w:val="00C05FF6"/>
    <w:rsid w:val="00C8779F"/>
    <w:rsid w:val="00CA62DD"/>
    <w:rsid w:val="00CA7399"/>
    <w:rsid w:val="00CC30C4"/>
    <w:rsid w:val="00CF2DE4"/>
    <w:rsid w:val="00D13A68"/>
    <w:rsid w:val="00D15C63"/>
    <w:rsid w:val="00D954A0"/>
    <w:rsid w:val="00DA6D93"/>
    <w:rsid w:val="00E547BD"/>
    <w:rsid w:val="00EB5602"/>
    <w:rsid w:val="00ED5BE4"/>
    <w:rsid w:val="00F10EA7"/>
    <w:rsid w:val="00F67A5A"/>
    <w:rsid w:val="00F81F58"/>
    <w:rsid w:val="00F8238D"/>
    <w:rsid w:val="00F8567F"/>
    <w:rsid w:val="00FF104F"/>
    <w:rsid w:val="00FF652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D13B6"/>
  <w15:docId w15:val="{DC982E00-3956-4786-8EDB-C4C591D4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F5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B"/>
    <w:pPr>
      <w:ind w:left="720"/>
      <w:contextualSpacing/>
    </w:pPr>
  </w:style>
  <w:style w:type="character" w:customStyle="1" w:styleId="apple-converted-space">
    <w:name w:val="apple-converted-space"/>
    <w:basedOn w:val="a0"/>
    <w:rsid w:val="00A863EB"/>
  </w:style>
  <w:style w:type="table" w:styleId="a4">
    <w:name w:val="Table Grid"/>
    <w:basedOn w:val="a1"/>
    <w:uiPriority w:val="39"/>
    <w:rsid w:val="00F10E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10EA7"/>
    <w:rPr>
      <w:b/>
      <w:bCs/>
    </w:rPr>
  </w:style>
  <w:style w:type="table" w:styleId="-5">
    <w:name w:val="Light Shading Accent 5"/>
    <w:basedOn w:val="a1"/>
    <w:uiPriority w:val="60"/>
    <w:rsid w:val="00E547BD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a6">
    <w:name w:val="No Spacing"/>
    <w:uiPriority w:val="1"/>
    <w:qFormat/>
    <w:rsid w:val="006212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4B957-D05F-2B4C-977F-1727B03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cp:lastPrinted>2024-10-27T19:42:00Z</cp:lastPrinted>
  <dcterms:created xsi:type="dcterms:W3CDTF">2025-06-25T08:08:00Z</dcterms:created>
  <dcterms:modified xsi:type="dcterms:W3CDTF">2025-07-22T09:32:00Z</dcterms:modified>
</cp:coreProperties>
</file>